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3BF" w14:textId="7AEADA93" w:rsidR="00896838" w:rsidRDefault="00896838" w:rsidP="00896838">
      <w:pPr>
        <w:spacing w:after="240"/>
      </w:pPr>
      <w:r>
        <w:rPr>
          <w:rFonts w:ascii="Arial" w:hAnsi="Arial" w:cs="Arial"/>
          <w:color w:val="001737"/>
          <w:sz w:val="24"/>
          <w:szCs w:val="24"/>
        </w:rPr>
        <w:t xml:space="preserve">Dear </w:t>
      </w:r>
      <w:r w:rsidR="00924C1D">
        <w:rPr>
          <w:rFonts w:ascii="Arial" w:hAnsi="Arial" w:cs="Arial"/>
          <w:color w:val="001737"/>
          <w:sz w:val="24"/>
          <w:szCs w:val="24"/>
        </w:rPr>
        <w:t xml:space="preserve">Prince William County Center Owners, </w:t>
      </w:r>
      <w:r>
        <w:rPr>
          <w:rFonts w:ascii="Arial" w:hAnsi="Arial" w:cs="Arial"/>
          <w:color w:val="001737"/>
          <w:sz w:val="24"/>
          <w:szCs w:val="24"/>
        </w:rPr>
        <w:t>Neighbors and Friends,</w:t>
      </w:r>
    </w:p>
    <w:p w14:paraId="7FDAD194" w14:textId="6ED69DF8" w:rsidR="00896838" w:rsidRPr="00924C1D" w:rsidRDefault="00896838" w:rsidP="00896838">
      <w:pPr>
        <w:spacing w:after="240"/>
        <w:rPr>
          <w:b/>
          <w:bCs/>
        </w:rPr>
      </w:pPr>
      <w:r>
        <w:rPr>
          <w:rFonts w:ascii="Arial" w:hAnsi="Arial" w:cs="Arial"/>
          <w:color w:val="001737"/>
          <w:sz w:val="24"/>
          <w:szCs w:val="24"/>
        </w:rPr>
        <w:t xml:space="preserve">We write to </w:t>
      </w:r>
      <w:r w:rsidR="00924C1D">
        <w:rPr>
          <w:rFonts w:ascii="Arial" w:hAnsi="Arial" w:cs="Arial"/>
          <w:color w:val="001737"/>
          <w:sz w:val="24"/>
          <w:szCs w:val="24"/>
        </w:rPr>
        <w:t>update</w:t>
      </w:r>
      <w:r>
        <w:rPr>
          <w:rFonts w:ascii="Arial" w:hAnsi="Arial" w:cs="Arial"/>
          <w:color w:val="001737"/>
          <w:sz w:val="24"/>
          <w:szCs w:val="24"/>
        </w:rPr>
        <w:t xml:space="preserve"> you </w:t>
      </w:r>
      <w:r w:rsidR="00924C1D">
        <w:rPr>
          <w:rFonts w:ascii="Arial" w:hAnsi="Arial" w:cs="Arial"/>
          <w:color w:val="001737"/>
          <w:sz w:val="24"/>
          <w:szCs w:val="24"/>
        </w:rPr>
        <w:t>on a</w:t>
      </w:r>
      <w:r>
        <w:rPr>
          <w:rFonts w:ascii="Arial" w:hAnsi="Arial" w:cs="Arial"/>
          <w:color w:val="001737"/>
          <w:sz w:val="24"/>
          <w:szCs w:val="24"/>
        </w:rPr>
        <w:t xml:space="preserve"> proposed project that will heavily impact our community - the Sweetspire development project, a </w:t>
      </w:r>
      <w:r w:rsidR="00924C1D">
        <w:rPr>
          <w:rFonts w:ascii="Arial" w:hAnsi="Arial" w:cs="Arial"/>
          <w:color w:val="001737"/>
          <w:sz w:val="24"/>
          <w:szCs w:val="24"/>
        </w:rPr>
        <w:t>164</w:t>
      </w:r>
      <w:r>
        <w:rPr>
          <w:rFonts w:ascii="Arial" w:hAnsi="Arial" w:cs="Arial"/>
          <w:color w:val="001737"/>
          <w:sz w:val="24"/>
          <w:szCs w:val="24"/>
        </w:rPr>
        <w:t xml:space="preserve"> multi-family unit development on 7.1 acres at the corner of Marblestone Dr. and Prince William Pkwy. It is imperative that we take immediate action and demand the cancellation of this project. Mark your calendars for the upcoming Planning Commission hearing on</w:t>
      </w:r>
      <w:r>
        <w:rPr>
          <w:rStyle w:val="apple-converted-space"/>
          <w:rFonts w:ascii="Arial" w:hAnsi="Arial" w:cs="Arial"/>
          <w:color w:val="001737"/>
          <w:sz w:val="24"/>
          <w:szCs w:val="24"/>
        </w:rPr>
        <w:t> </w:t>
      </w:r>
      <w:r w:rsidR="00924C1D" w:rsidRPr="00924C1D">
        <w:rPr>
          <w:rFonts w:ascii="Arial" w:hAnsi="Arial" w:cs="Arial"/>
          <w:b/>
          <w:bCs/>
          <w:color w:val="001737"/>
          <w:sz w:val="24"/>
          <w:szCs w:val="24"/>
          <w:highlight w:val="yellow"/>
          <w:u w:val="single"/>
        </w:rPr>
        <w:t>May</w:t>
      </w:r>
      <w:r w:rsidRPr="00924C1D">
        <w:rPr>
          <w:rFonts w:ascii="Arial" w:hAnsi="Arial" w:cs="Arial"/>
          <w:b/>
          <w:bCs/>
          <w:color w:val="001737"/>
          <w:sz w:val="24"/>
          <w:szCs w:val="24"/>
          <w:highlight w:val="yellow"/>
          <w:u w:val="single"/>
        </w:rPr>
        <w:t xml:space="preserve"> </w:t>
      </w:r>
      <w:r w:rsidR="00924C1D" w:rsidRPr="00924C1D">
        <w:rPr>
          <w:rFonts w:ascii="Arial" w:hAnsi="Arial" w:cs="Arial"/>
          <w:b/>
          <w:bCs/>
          <w:color w:val="001737"/>
          <w:sz w:val="24"/>
          <w:szCs w:val="24"/>
          <w:highlight w:val="yellow"/>
          <w:u w:val="single"/>
        </w:rPr>
        <w:t>7, 2025</w:t>
      </w:r>
      <w:r w:rsidR="00423571">
        <w:rPr>
          <w:rFonts w:ascii="Arial" w:hAnsi="Arial" w:cs="Arial"/>
          <w:b/>
          <w:bCs/>
          <w:color w:val="001737"/>
          <w:sz w:val="24"/>
          <w:szCs w:val="24"/>
          <w:highlight w:val="yellow"/>
          <w:u w:val="single"/>
        </w:rPr>
        <w:t xml:space="preserve"> Time (TBD)</w:t>
      </w:r>
      <w:r w:rsidRPr="00924C1D">
        <w:rPr>
          <w:rFonts w:ascii="Arial" w:hAnsi="Arial" w:cs="Arial"/>
          <w:b/>
          <w:bCs/>
          <w:color w:val="001737"/>
          <w:sz w:val="24"/>
          <w:szCs w:val="24"/>
          <w:highlight w:val="yellow"/>
          <w:u w:val="single"/>
        </w:rPr>
        <w:t>, located at 1 County Complex Court.</w:t>
      </w:r>
    </w:p>
    <w:p w14:paraId="08A71324" w14:textId="423C0AB4" w:rsidR="00896838" w:rsidRPr="00401837" w:rsidRDefault="00896838" w:rsidP="00896838">
      <w:pPr>
        <w:spacing w:after="240"/>
      </w:pPr>
      <w:r w:rsidRPr="00401837">
        <w:rPr>
          <w:rFonts w:ascii="Arial" w:hAnsi="Arial" w:cs="Arial"/>
          <w:sz w:val="24"/>
          <w:szCs w:val="24"/>
        </w:rPr>
        <w:t xml:space="preserve">As you contemplate how this rezoning impacts you personally, consider these </w:t>
      </w:r>
      <w:r w:rsidR="00BC3F54">
        <w:rPr>
          <w:rFonts w:ascii="Arial" w:hAnsi="Arial" w:cs="Arial"/>
          <w:sz w:val="24"/>
          <w:szCs w:val="24"/>
        </w:rPr>
        <w:t>S</w:t>
      </w:r>
      <w:r w:rsidR="00401837">
        <w:rPr>
          <w:rFonts w:ascii="Arial" w:hAnsi="Arial" w:cs="Arial"/>
          <w:sz w:val="24"/>
          <w:szCs w:val="24"/>
        </w:rPr>
        <w:t>ix</w:t>
      </w:r>
      <w:r w:rsidRPr="00401837">
        <w:rPr>
          <w:rFonts w:ascii="Arial" w:hAnsi="Arial" w:cs="Arial"/>
          <w:sz w:val="24"/>
          <w:szCs w:val="24"/>
        </w:rPr>
        <w:t xml:space="preserve"> factors:</w:t>
      </w:r>
    </w:p>
    <w:p w14:paraId="608AF425" w14:textId="67CF6936" w:rsidR="00924C1D" w:rsidRPr="00924C1D" w:rsidRDefault="00896838" w:rsidP="00924C1D">
      <w:pPr>
        <w:numPr>
          <w:ilvl w:val="0"/>
          <w:numId w:val="2"/>
        </w:numPr>
        <w:textAlignment w:val="baseline"/>
        <w:rPr>
          <w:rFonts w:eastAsia="Times New Roman"/>
        </w:rPr>
      </w:pPr>
      <w:r>
        <w:rPr>
          <w:rFonts w:ascii="Roboto" w:eastAsia="Times New Roman" w:hAnsi="Roboto"/>
          <w:b/>
          <w:bCs/>
          <w:sz w:val="24"/>
          <w:szCs w:val="24"/>
        </w:rPr>
        <w:t xml:space="preserve">Increased </w:t>
      </w:r>
      <w:r w:rsidR="0002168A">
        <w:rPr>
          <w:rFonts w:ascii="Roboto" w:eastAsia="Times New Roman" w:hAnsi="Roboto"/>
          <w:b/>
          <w:bCs/>
          <w:sz w:val="24"/>
          <w:szCs w:val="24"/>
        </w:rPr>
        <w:t>T</w:t>
      </w:r>
      <w:r>
        <w:rPr>
          <w:rFonts w:ascii="Roboto" w:eastAsia="Times New Roman" w:hAnsi="Roboto"/>
          <w:b/>
          <w:bCs/>
          <w:sz w:val="24"/>
          <w:szCs w:val="24"/>
        </w:rPr>
        <w:t xml:space="preserve">raffic and </w:t>
      </w:r>
      <w:r w:rsidR="0002168A">
        <w:rPr>
          <w:rFonts w:ascii="Roboto" w:eastAsia="Times New Roman" w:hAnsi="Roboto"/>
          <w:b/>
          <w:bCs/>
          <w:sz w:val="24"/>
          <w:szCs w:val="24"/>
        </w:rPr>
        <w:t>C</w:t>
      </w:r>
      <w:r>
        <w:rPr>
          <w:rFonts w:ascii="Roboto" w:eastAsia="Times New Roman" w:hAnsi="Roboto"/>
          <w:b/>
          <w:bCs/>
          <w:sz w:val="24"/>
          <w:szCs w:val="24"/>
        </w:rPr>
        <w:t>ongestion:</w:t>
      </w:r>
      <w:r>
        <w:rPr>
          <w:rStyle w:val="apple-converted-space"/>
          <w:rFonts w:ascii="Roboto" w:eastAsia="Times New Roman" w:hAnsi="Roboto"/>
          <w:sz w:val="24"/>
          <w:szCs w:val="24"/>
        </w:rPr>
        <w:t> </w:t>
      </w:r>
      <w:r>
        <w:rPr>
          <w:rFonts w:ascii="Roboto" w:eastAsia="Times New Roman" w:hAnsi="Roboto"/>
          <w:sz w:val="24"/>
          <w:szCs w:val="24"/>
        </w:rPr>
        <w:t xml:space="preserve">The proposed development </w:t>
      </w:r>
      <w:r w:rsidR="0002168A">
        <w:rPr>
          <w:rFonts w:ascii="Roboto" w:eastAsia="Times New Roman" w:hAnsi="Roboto"/>
          <w:sz w:val="24"/>
          <w:szCs w:val="24"/>
        </w:rPr>
        <w:t>w</w:t>
      </w:r>
      <w:r>
        <w:rPr>
          <w:rFonts w:ascii="Roboto" w:eastAsia="Times New Roman" w:hAnsi="Roboto"/>
          <w:sz w:val="24"/>
          <w:szCs w:val="24"/>
        </w:rPr>
        <w:t>ould lead to a significant increase in traffic in the area, especially if the transportation proffers related to Marblestone Dr improvements are insufficient to handle the additional traffic generated by the new townhouse units.</w:t>
      </w:r>
    </w:p>
    <w:p w14:paraId="1CD94B9F" w14:textId="77777777" w:rsidR="00924C1D" w:rsidRDefault="00924C1D" w:rsidP="00924C1D">
      <w:pPr>
        <w:ind w:left="720"/>
        <w:textAlignment w:val="baseline"/>
        <w:rPr>
          <w:rFonts w:eastAsia="Times New Roman"/>
        </w:rPr>
      </w:pPr>
    </w:p>
    <w:p w14:paraId="7667ACB0" w14:textId="77777777" w:rsidR="00924C1D" w:rsidRPr="00924C1D" w:rsidRDefault="00896838" w:rsidP="00924C1D">
      <w:pPr>
        <w:numPr>
          <w:ilvl w:val="0"/>
          <w:numId w:val="5"/>
        </w:numPr>
        <w:textAlignment w:val="baseline"/>
        <w:rPr>
          <w:rFonts w:eastAsia="Times New Roman"/>
        </w:rPr>
      </w:pPr>
      <w:r w:rsidRPr="00924C1D">
        <w:rPr>
          <w:rFonts w:ascii="Roboto" w:eastAsia="Times New Roman" w:hAnsi="Roboto"/>
          <w:b/>
          <w:bCs/>
          <w:sz w:val="24"/>
          <w:szCs w:val="24"/>
        </w:rPr>
        <w:t>Towing Services and Increased HOA Dues:</w:t>
      </w:r>
      <w:r w:rsidRPr="00924C1D">
        <w:rPr>
          <w:rStyle w:val="apple-converted-space"/>
          <w:rFonts w:ascii="Roboto" w:eastAsia="Times New Roman" w:hAnsi="Roboto"/>
          <w:b/>
          <w:bCs/>
          <w:sz w:val="24"/>
          <w:szCs w:val="24"/>
        </w:rPr>
        <w:t> </w:t>
      </w:r>
      <w:r w:rsidRPr="00924C1D">
        <w:rPr>
          <w:rFonts w:ascii="Arial" w:eastAsia="Times New Roman" w:hAnsi="Arial" w:cs="Arial"/>
          <w:color w:val="001737"/>
          <w:sz w:val="24"/>
          <w:szCs w:val="24"/>
        </w:rPr>
        <w:t>Towing services, new community guidelines and rules may be implemented resulting in monthly increases of up to $10 per household. In ten years, with compound interest at the average rate of inflation, the entire community will have spent nearly ONE MILLION DOLLARS! We will PAY millions while the developer makes millions!</w:t>
      </w:r>
    </w:p>
    <w:p w14:paraId="72F229DF" w14:textId="77777777" w:rsidR="00924C1D" w:rsidRPr="00924C1D" w:rsidRDefault="00924C1D" w:rsidP="00924C1D">
      <w:pPr>
        <w:ind w:left="720"/>
        <w:textAlignment w:val="baseline"/>
        <w:rPr>
          <w:rFonts w:eastAsia="Times New Roman"/>
        </w:rPr>
      </w:pPr>
    </w:p>
    <w:p w14:paraId="25DEF1D3" w14:textId="084887E2" w:rsidR="0002168A" w:rsidRPr="0002168A" w:rsidRDefault="00896838" w:rsidP="00924C1D">
      <w:pPr>
        <w:numPr>
          <w:ilvl w:val="0"/>
          <w:numId w:val="5"/>
        </w:numPr>
        <w:textAlignment w:val="baseline"/>
        <w:rPr>
          <w:rFonts w:eastAsia="Times New Roman"/>
        </w:rPr>
      </w:pPr>
      <w:r w:rsidRPr="00924C1D">
        <w:rPr>
          <w:rFonts w:ascii="Roboto" w:eastAsia="Times New Roman" w:hAnsi="Roboto"/>
          <w:b/>
          <w:bCs/>
          <w:sz w:val="24"/>
          <w:szCs w:val="24"/>
        </w:rPr>
        <w:t xml:space="preserve">Overcrowded </w:t>
      </w:r>
      <w:r w:rsidR="0002168A">
        <w:rPr>
          <w:rFonts w:ascii="Roboto" w:eastAsia="Times New Roman" w:hAnsi="Roboto"/>
          <w:b/>
          <w:bCs/>
          <w:sz w:val="24"/>
          <w:szCs w:val="24"/>
        </w:rPr>
        <w:t>S</w:t>
      </w:r>
      <w:r w:rsidRPr="00924C1D">
        <w:rPr>
          <w:rFonts w:ascii="Roboto" w:eastAsia="Times New Roman" w:hAnsi="Roboto"/>
          <w:b/>
          <w:bCs/>
          <w:sz w:val="24"/>
          <w:szCs w:val="24"/>
        </w:rPr>
        <w:t>chools:</w:t>
      </w:r>
      <w:r w:rsidRPr="00924C1D">
        <w:rPr>
          <w:rStyle w:val="apple-converted-space"/>
          <w:rFonts w:ascii="Roboto" w:eastAsia="Times New Roman" w:hAnsi="Roboto"/>
          <w:sz w:val="24"/>
          <w:szCs w:val="24"/>
        </w:rPr>
        <w:t> </w:t>
      </w:r>
      <w:r w:rsidRPr="00924C1D">
        <w:rPr>
          <w:rFonts w:ascii="Roboto" w:eastAsia="Times New Roman" w:hAnsi="Roboto"/>
          <w:sz w:val="24"/>
          <w:szCs w:val="24"/>
        </w:rPr>
        <w:t xml:space="preserve">The addition of up to </w:t>
      </w:r>
      <w:r w:rsidR="00924C1D" w:rsidRPr="00924C1D">
        <w:rPr>
          <w:rFonts w:ascii="Roboto" w:eastAsia="Times New Roman" w:hAnsi="Roboto"/>
          <w:sz w:val="24"/>
          <w:szCs w:val="24"/>
        </w:rPr>
        <w:t>164</w:t>
      </w:r>
      <w:r w:rsidRPr="00924C1D">
        <w:rPr>
          <w:rFonts w:ascii="Roboto" w:eastAsia="Times New Roman" w:hAnsi="Roboto"/>
          <w:sz w:val="24"/>
          <w:szCs w:val="24"/>
        </w:rPr>
        <w:t xml:space="preserve"> units and nearly </w:t>
      </w:r>
      <w:r w:rsidR="00924C1D" w:rsidRPr="00924C1D">
        <w:rPr>
          <w:rFonts w:ascii="Roboto" w:eastAsia="Times New Roman" w:hAnsi="Roboto"/>
          <w:sz w:val="24"/>
          <w:szCs w:val="24"/>
        </w:rPr>
        <w:t>450</w:t>
      </w:r>
      <w:r w:rsidRPr="00924C1D">
        <w:rPr>
          <w:rFonts w:ascii="Roboto" w:eastAsia="Times New Roman" w:hAnsi="Roboto"/>
          <w:sz w:val="24"/>
          <w:szCs w:val="24"/>
        </w:rPr>
        <w:t xml:space="preserve"> residents could lead to an increase in the number of students attending nearby schools, potentially exacerbating existing overcrowding issues, and negatively impacting educational quality.</w:t>
      </w:r>
    </w:p>
    <w:p w14:paraId="6DA99E0A" w14:textId="6D1A5294" w:rsidR="00924C1D" w:rsidRPr="00924C1D" w:rsidRDefault="00924C1D" w:rsidP="0002168A">
      <w:pPr>
        <w:textAlignment w:val="baseline"/>
        <w:rPr>
          <w:rFonts w:eastAsia="Times New Roman"/>
        </w:rPr>
      </w:pPr>
      <w:r w:rsidRPr="00924C1D">
        <w:rPr>
          <w:rFonts w:ascii="Roboto" w:eastAsia="Times New Roman" w:hAnsi="Roboto"/>
          <w:sz w:val="24"/>
          <w:szCs w:val="24"/>
        </w:rPr>
        <w:t xml:space="preserve"> </w:t>
      </w:r>
    </w:p>
    <w:p w14:paraId="13BC99A1" w14:textId="6F351873" w:rsidR="0002168A" w:rsidRDefault="00896838" w:rsidP="0002168A">
      <w:pPr>
        <w:numPr>
          <w:ilvl w:val="0"/>
          <w:numId w:val="5"/>
        </w:numPr>
        <w:textAlignment w:val="baseline"/>
        <w:rPr>
          <w:rFonts w:eastAsia="Times New Roman"/>
        </w:rPr>
      </w:pPr>
      <w:r w:rsidRPr="00924C1D">
        <w:rPr>
          <w:rFonts w:ascii="Roboto" w:eastAsia="Times New Roman" w:hAnsi="Roboto"/>
          <w:b/>
          <w:bCs/>
          <w:sz w:val="24"/>
          <w:szCs w:val="24"/>
        </w:rPr>
        <w:t xml:space="preserve">Poor </w:t>
      </w:r>
      <w:r w:rsidR="0002168A">
        <w:rPr>
          <w:rFonts w:ascii="Roboto" w:eastAsia="Times New Roman" w:hAnsi="Roboto"/>
          <w:b/>
          <w:bCs/>
          <w:sz w:val="24"/>
          <w:szCs w:val="24"/>
        </w:rPr>
        <w:t>P</w:t>
      </w:r>
      <w:r w:rsidRPr="00924C1D">
        <w:rPr>
          <w:rFonts w:ascii="Roboto" w:eastAsia="Times New Roman" w:hAnsi="Roboto"/>
          <w:b/>
          <w:bCs/>
          <w:sz w:val="24"/>
          <w:szCs w:val="24"/>
        </w:rPr>
        <w:t xml:space="preserve">arking </w:t>
      </w:r>
      <w:r w:rsidR="0002168A">
        <w:rPr>
          <w:rFonts w:ascii="Roboto" w:eastAsia="Times New Roman" w:hAnsi="Roboto"/>
          <w:b/>
          <w:bCs/>
          <w:sz w:val="24"/>
          <w:szCs w:val="24"/>
        </w:rPr>
        <w:t>A</w:t>
      </w:r>
      <w:r w:rsidRPr="00924C1D">
        <w:rPr>
          <w:rFonts w:ascii="Roboto" w:eastAsia="Times New Roman" w:hAnsi="Roboto"/>
          <w:b/>
          <w:bCs/>
          <w:sz w:val="24"/>
          <w:szCs w:val="24"/>
        </w:rPr>
        <w:t>ccommodations:</w:t>
      </w:r>
      <w:r w:rsidRPr="00924C1D">
        <w:rPr>
          <w:rStyle w:val="apple-converted-space"/>
          <w:rFonts w:ascii="Roboto" w:eastAsia="Times New Roman" w:hAnsi="Roboto"/>
          <w:b/>
          <w:bCs/>
          <w:sz w:val="24"/>
          <w:szCs w:val="24"/>
        </w:rPr>
        <w:t> </w:t>
      </w:r>
      <w:r w:rsidRPr="00924C1D">
        <w:rPr>
          <w:rFonts w:ascii="Arial" w:eastAsia="Times New Roman" w:hAnsi="Arial" w:cs="Arial"/>
          <w:color w:val="001737"/>
          <w:sz w:val="24"/>
          <w:szCs w:val="24"/>
        </w:rPr>
        <w:t xml:space="preserve">Current plans provide </w:t>
      </w:r>
      <w:r w:rsidR="00401837">
        <w:rPr>
          <w:rFonts w:ascii="Arial" w:eastAsia="Times New Roman" w:hAnsi="Arial" w:cs="Arial"/>
          <w:color w:val="001737"/>
          <w:sz w:val="24"/>
          <w:szCs w:val="24"/>
        </w:rPr>
        <w:t>estimated 198</w:t>
      </w:r>
      <w:r w:rsidRPr="00924C1D">
        <w:rPr>
          <w:rFonts w:ascii="Arial" w:eastAsia="Times New Roman" w:hAnsi="Arial" w:cs="Arial"/>
          <w:color w:val="001737"/>
          <w:sz w:val="24"/>
          <w:szCs w:val="24"/>
        </w:rPr>
        <w:t xml:space="preserve"> parking spaces to </w:t>
      </w:r>
      <w:r w:rsidR="00924C1D" w:rsidRPr="00924C1D">
        <w:rPr>
          <w:rFonts w:ascii="Arial" w:eastAsia="Times New Roman" w:hAnsi="Arial" w:cs="Arial"/>
          <w:color w:val="001737"/>
          <w:sz w:val="24"/>
          <w:szCs w:val="24"/>
        </w:rPr>
        <w:t>164</w:t>
      </w:r>
      <w:r w:rsidRPr="00924C1D">
        <w:rPr>
          <w:rFonts w:ascii="Arial" w:eastAsia="Times New Roman" w:hAnsi="Arial" w:cs="Arial"/>
          <w:color w:val="001737"/>
          <w:sz w:val="24"/>
          <w:szCs w:val="24"/>
        </w:rPr>
        <w:t>-unit residents. This ratio is simply ludicrous and may lead to the costly imposition of vehicle decals for our residents of Prince William County Center Owners Association.</w:t>
      </w:r>
    </w:p>
    <w:p w14:paraId="455E6A3D" w14:textId="77777777" w:rsidR="0002168A" w:rsidRDefault="0002168A" w:rsidP="0002168A">
      <w:pPr>
        <w:pStyle w:val="ListParagraph"/>
        <w:rPr>
          <w:rFonts w:ascii="Roboto" w:eastAsia="Times New Roman" w:hAnsi="Roboto"/>
          <w:b/>
          <w:bCs/>
          <w:sz w:val="24"/>
          <w:szCs w:val="24"/>
        </w:rPr>
      </w:pPr>
    </w:p>
    <w:p w14:paraId="6D90C359" w14:textId="10FB8D94" w:rsidR="0002168A" w:rsidRDefault="00896838" w:rsidP="0002168A">
      <w:pPr>
        <w:numPr>
          <w:ilvl w:val="0"/>
          <w:numId w:val="5"/>
        </w:numPr>
        <w:textAlignment w:val="baseline"/>
        <w:rPr>
          <w:rFonts w:eastAsia="Times New Roman"/>
        </w:rPr>
      </w:pPr>
      <w:r w:rsidRPr="0002168A">
        <w:rPr>
          <w:rFonts w:ascii="Roboto" w:eastAsia="Times New Roman" w:hAnsi="Roboto"/>
          <w:b/>
          <w:bCs/>
          <w:sz w:val="24"/>
          <w:szCs w:val="24"/>
        </w:rPr>
        <w:t>Strain on existing facilities and infrastructure:</w:t>
      </w:r>
      <w:r w:rsidRPr="0002168A">
        <w:rPr>
          <w:rStyle w:val="apple-converted-space"/>
          <w:rFonts w:ascii="Roboto" w:eastAsia="Times New Roman" w:hAnsi="Roboto"/>
          <w:sz w:val="24"/>
          <w:szCs w:val="24"/>
        </w:rPr>
        <w:t> </w:t>
      </w:r>
      <w:r w:rsidRPr="0002168A">
        <w:rPr>
          <w:rFonts w:ascii="Roboto" w:eastAsia="Times New Roman" w:hAnsi="Roboto"/>
          <w:sz w:val="24"/>
          <w:szCs w:val="24"/>
        </w:rPr>
        <w:t xml:space="preserve">The increased population from the new development could put additional strain on current facilities and infrastructure, such as </w:t>
      </w:r>
      <w:r w:rsidR="00401837">
        <w:rPr>
          <w:rFonts w:ascii="Roboto" w:eastAsia="Times New Roman" w:hAnsi="Roboto"/>
          <w:sz w:val="24"/>
          <w:szCs w:val="24"/>
        </w:rPr>
        <w:t>parks</w:t>
      </w:r>
      <w:r w:rsidRPr="0002168A">
        <w:rPr>
          <w:rFonts w:ascii="Roboto" w:eastAsia="Times New Roman" w:hAnsi="Roboto"/>
          <w:sz w:val="24"/>
          <w:szCs w:val="24"/>
        </w:rPr>
        <w:t>, recreational facilities, and emergency services.</w:t>
      </w:r>
    </w:p>
    <w:p w14:paraId="65A312B5" w14:textId="77777777" w:rsidR="0002168A" w:rsidRDefault="0002168A" w:rsidP="0002168A">
      <w:pPr>
        <w:pStyle w:val="ListParagraph"/>
        <w:rPr>
          <w:rFonts w:ascii="Roboto" w:eastAsia="Times New Roman" w:hAnsi="Roboto"/>
          <w:b/>
          <w:bCs/>
          <w:sz w:val="24"/>
          <w:szCs w:val="24"/>
        </w:rPr>
      </w:pPr>
    </w:p>
    <w:p w14:paraId="50D52DD7" w14:textId="150CA1E0" w:rsidR="00896838" w:rsidRPr="0002168A" w:rsidRDefault="00896838" w:rsidP="0002168A">
      <w:pPr>
        <w:numPr>
          <w:ilvl w:val="0"/>
          <w:numId w:val="5"/>
        </w:numPr>
        <w:textAlignment w:val="baseline"/>
        <w:rPr>
          <w:rFonts w:eastAsia="Times New Roman"/>
        </w:rPr>
      </w:pPr>
      <w:r w:rsidRPr="0002168A">
        <w:rPr>
          <w:rFonts w:ascii="Roboto" w:eastAsia="Times New Roman" w:hAnsi="Roboto"/>
          <w:b/>
          <w:bCs/>
          <w:sz w:val="24"/>
          <w:szCs w:val="24"/>
        </w:rPr>
        <w:t>Loss of community character:</w:t>
      </w:r>
      <w:r w:rsidRPr="0002168A">
        <w:rPr>
          <w:rStyle w:val="apple-converted-space"/>
          <w:rFonts w:ascii="Roboto" w:eastAsia="Times New Roman" w:hAnsi="Roboto"/>
          <w:sz w:val="24"/>
          <w:szCs w:val="24"/>
        </w:rPr>
        <w:t> </w:t>
      </w:r>
      <w:r w:rsidRPr="0002168A">
        <w:rPr>
          <w:rFonts w:ascii="Roboto" w:eastAsia="Times New Roman" w:hAnsi="Roboto"/>
          <w:sz w:val="24"/>
          <w:szCs w:val="24"/>
        </w:rPr>
        <w:t xml:space="preserve">The high-density development of </w:t>
      </w:r>
      <w:r w:rsidR="00401837">
        <w:rPr>
          <w:rFonts w:ascii="Roboto" w:eastAsia="Times New Roman" w:hAnsi="Roboto"/>
          <w:sz w:val="24"/>
          <w:szCs w:val="24"/>
        </w:rPr>
        <w:t>164</w:t>
      </w:r>
      <w:r w:rsidRPr="0002168A">
        <w:rPr>
          <w:rFonts w:ascii="Roboto" w:eastAsia="Times New Roman" w:hAnsi="Roboto"/>
          <w:sz w:val="24"/>
          <w:szCs w:val="24"/>
        </w:rPr>
        <w:t xml:space="preserve"> units on a 7.1-acre site could negatively impact the existing community character, as it may be perceived as too dense for the area.</w:t>
      </w:r>
    </w:p>
    <w:p w14:paraId="1D4C5E95" w14:textId="3F09C86F" w:rsidR="00896838" w:rsidRDefault="00896838" w:rsidP="00896838">
      <w:pPr>
        <w:rPr>
          <w:rFonts w:eastAsia="Times New Roman"/>
        </w:rPr>
      </w:pPr>
      <w:r>
        <w:rPr>
          <w:rFonts w:ascii="Roboto" w:eastAsia="Times New Roman" w:hAnsi="Roboto"/>
          <w:sz w:val="24"/>
          <w:szCs w:val="24"/>
        </w:rPr>
        <w:br/>
      </w:r>
    </w:p>
    <w:p w14:paraId="15D54CED" w14:textId="78B74C54" w:rsidR="00896838" w:rsidRDefault="00896838" w:rsidP="00896838">
      <w:pPr>
        <w:spacing w:after="240"/>
      </w:pPr>
      <w:r>
        <w:rPr>
          <w:rFonts w:ascii="Arial" w:hAnsi="Arial" w:cs="Arial"/>
          <w:color w:val="001737"/>
          <w:sz w:val="24"/>
          <w:szCs w:val="24"/>
        </w:rPr>
        <w:t xml:space="preserve">We urge </w:t>
      </w:r>
      <w:r w:rsidR="0002168A">
        <w:rPr>
          <w:rFonts w:ascii="Arial" w:hAnsi="Arial" w:cs="Arial"/>
          <w:color w:val="001737"/>
          <w:sz w:val="24"/>
          <w:szCs w:val="24"/>
        </w:rPr>
        <w:t>homeowners</w:t>
      </w:r>
      <w:r>
        <w:rPr>
          <w:rFonts w:ascii="Arial" w:hAnsi="Arial" w:cs="Arial"/>
          <w:color w:val="001737"/>
          <w:sz w:val="24"/>
          <w:szCs w:val="24"/>
        </w:rPr>
        <w:t xml:space="preserve"> to join us in taking a stand against this shortsighted endeavor. Together, we can rally against the proposed Sweetspire development project and demand its immediate cancellation. Our voices can make a difference in preserving the well-being and values of our community.</w:t>
      </w:r>
    </w:p>
    <w:p w14:paraId="32F4EEEC" w14:textId="1A0C0EA9" w:rsidR="00896838" w:rsidRDefault="00896838" w:rsidP="00896838">
      <w:pPr>
        <w:spacing w:after="240"/>
      </w:pPr>
      <w:r>
        <w:rPr>
          <w:rFonts w:ascii="Arial" w:hAnsi="Arial" w:cs="Arial"/>
          <w:color w:val="001737"/>
          <w:sz w:val="24"/>
          <w:szCs w:val="24"/>
        </w:rPr>
        <w:lastRenderedPageBreak/>
        <w:t>Remember-the Planning Commission hearing is on</w:t>
      </w:r>
      <w:r>
        <w:rPr>
          <w:rFonts w:ascii="Arial" w:hAnsi="Arial" w:cs="Arial"/>
          <w:color w:val="001737"/>
          <w:sz w:val="24"/>
          <w:szCs w:val="24"/>
          <w:u w:val="single"/>
        </w:rPr>
        <w:t xml:space="preserve"> </w:t>
      </w:r>
      <w:r w:rsidR="00401837" w:rsidRPr="00401837">
        <w:rPr>
          <w:rFonts w:ascii="Arial" w:hAnsi="Arial" w:cs="Arial"/>
          <w:color w:val="001737"/>
          <w:sz w:val="24"/>
          <w:szCs w:val="24"/>
          <w:highlight w:val="yellow"/>
          <w:u w:val="single"/>
        </w:rPr>
        <w:t>MAY</w:t>
      </w:r>
      <w:r w:rsidRPr="00401837">
        <w:rPr>
          <w:rFonts w:ascii="Arial" w:hAnsi="Arial" w:cs="Arial"/>
          <w:color w:val="001737"/>
          <w:sz w:val="24"/>
          <w:szCs w:val="24"/>
          <w:highlight w:val="yellow"/>
          <w:u w:val="single"/>
        </w:rPr>
        <w:t xml:space="preserve"> </w:t>
      </w:r>
      <w:r w:rsidR="00401837" w:rsidRPr="00401837">
        <w:rPr>
          <w:rFonts w:ascii="Arial" w:hAnsi="Arial" w:cs="Arial"/>
          <w:color w:val="001737"/>
          <w:sz w:val="24"/>
          <w:szCs w:val="24"/>
          <w:highlight w:val="yellow"/>
          <w:u w:val="single"/>
        </w:rPr>
        <w:t>7, 2025</w:t>
      </w:r>
      <w:r w:rsidRPr="00401837">
        <w:rPr>
          <w:rFonts w:ascii="Arial" w:hAnsi="Arial" w:cs="Arial"/>
          <w:color w:val="001737"/>
          <w:sz w:val="24"/>
          <w:szCs w:val="24"/>
          <w:highlight w:val="yellow"/>
          <w:u w:val="single"/>
        </w:rPr>
        <w:t xml:space="preserve"> </w:t>
      </w:r>
      <w:r w:rsidR="00401837">
        <w:rPr>
          <w:rFonts w:ascii="Arial" w:hAnsi="Arial" w:cs="Arial"/>
          <w:color w:val="001737"/>
          <w:sz w:val="24"/>
          <w:szCs w:val="24"/>
          <w:highlight w:val="yellow"/>
          <w:u w:val="single"/>
        </w:rPr>
        <w:t>(Time TBD)</w:t>
      </w:r>
      <w:r w:rsidRPr="00401837">
        <w:rPr>
          <w:rFonts w:ascii="Arial" w:hAnsi="Arial" w:cs="Arial"/>
          <w:color w:val="001737"/>
          <w:sz w:val="24"/>
          <w:szCs w:val="24"/>
          <w:highlight w:val="yellow"/>
          <w:u w:val="single"/>
        </w:rPr>
        <w:t>, located at 1 County Complex Court</w:t>
      </w:r>
      <w:r>
        <w:rPr>
          <w:rFonts w:ascii="Arial" w:hAnsi="Arial" w:cs="Arial"/>
          <w:color w:val="001737"/>
          <w:sz w:val="24"/>
          <w:szCs w:val="24"/>
          <w:u w:val="single"/>
        </w:rPr>
        <w:t>.</w:t>
      </w:r>
      <w:r>
        <w:rPr>
          <w:rStyle w:val="apple-converted-space"/>
          <w:rFonts w:ascii="Arial" w:hAnsi="Arial" w:cs="Arial"/>
          <w:color w:val="001737"/>
          <w:sz w:val="24"/>
          <w:szCs w:val="24"/>
        </w:rPr>
        <w:t> </w:t>
      </w:r>
      <w:r>
        <w:rPr>
          <w:rFonts w:ascii="Arial" w:hAnsi="Arial" w:cs="Arial"/>
          <w:color w:val="001737"/>
          <w:sz w:val="24"/>
          <w:szCs w:val="24"/>
        </w:rPr>
        <w:t>This is our opportunity to voice our concerns and ensure that our community's interests are heard loud and clear.</w:t>
      </w:r>
    </w:p>
    <w:p w14:paraId="797EB0DE" w14:textId="77777777" w:rsidR="00896838" w:rsidRDefault="00896838" w:rsidP="00896838">
      <w:pPr>
        <w:spacing w:after="240"/>
      </w:pPr>
      <w:r>
        <w:rPr>
          <w:rFonts w:ascii="Arial" w:hAnsi="Arial" w:cs="Arial"/>
          <w:b/>
          <w:bCs/>
          <w:color w:val="001737"/>
          <w:sz w:val="24"/>
          <w:szCs w:val="24"/>
        </w:rPr>
        <w:t>Let us show the decision-makers that we will not be passive recipients of the consequences of their selfish decisions. We must unite and act now to protect what we hold dear.</w:t>
      </w:r>
    </w:p>
    <w:p w14:paraId="0C542C63" w14:textId="669010B9" w:rsidR="00896838" w:rsidRPr="00C064B2" w:rsidRDefault="00C064B2" w:rsidP="00896838">
      <w:pPr>
        <w:rPr>
          <w:rFonts w:eastAsia="Times New Roman"/>
          <w:sz w:val="30"/>
          <w:szCs w:val="30"/>
        </w:rPr>
      </w:pPr>
      <w:r w:rsidRPr="00C064B2">
        <w:rPr>
          <w:rFonts w:eastAsia="Times New Roman"/>
          <w:b/>
          <w:bCs/>
          <w:sz w:val="30"/>
          <w:szCs w:val="30"/>
        </w:rPr>
        <w:t>Updates will be provided to confirm Date and Time details for attendance.</w:t>
      </w:r>
    </w:p>
    <w:sectPr w:rsidR="00896838" w:rsidRPr="00C06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3EF8"/>
    <w:multiLevelType w:val="multilevel"/>
    <w:tmpl w:val="C1AC56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B213528"/>
    <w:multiLevelType w:val="multilevel"/>
    <w:tmpl w:val="F1AE69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31399E"/>
    <w:multiLevelType w:val="multilevel"/>
    <w:tmpl w:val="2EDAF1C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9D66A7"/>
    <w:multiLevelType w:val="multilevel"/>
    <w:tmpl w:val="B62AD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2F4EC6"/>
    <w:multiLevelType w:val="multilevel"/>
    <w:tmpl w:val="D3CE02B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8367287"/>
    <w:multiLevelType w:val="multilevel"/>
    <w:tmpl w:val="F10AB1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BD511A"/>
    <w:multiLevelType w:val="multilevel"/>
    <w:tmpl w:val="4BA08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331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652959">
    <w:abstractNumId w:val="0"/>
  </w:num>
  <w:num w:numId="3" w16cid:durableId="166127766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11117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810591">
    <w:abstractNumId w:val="4"/>
  </w:num>
  <w:num w:numId="6" w16cid:durableId="146075738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19923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38"/>
    <w:rsid w:val="0002168A"/>
    <w:rsid w:val="00401837"/>
    <w:rsid w:val="00423571"/>
    <w:rsid w:val="00566520"/>
    <w:rsid w:val="00896838"/>
    <w:rsid w:val="00924C1D"/>
    <w:rsid w:val="00BC3F54"/>
    <w:rsid w:val="00C064B2"/>
    <w:rsid w:val="00D4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C3C3"/>
  <w15:chartTrackingRefBased/>
  <w15:docId w15:val="{A4426870-D3D6-4DB4-BE57-B5CD2678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38"/>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6838"/>
  </w:style>
  <w:style w:type="character" w:styleId="Hyperlink">
    <w:name w:val="Hyperlink"/>
    <w:basedOn w:val="DefaultParagraphFont"/>
    <w:uiPriority w:val="99"/>
    <w:semiHidden/>
    <w:unhideWhenUsed/>
    <w:rsid w:val="00896838"/>
    <w:rPr>
      <w:color w:val="0000FF"/>
      <w:u w:val="single"/>
    </w:rPr>
  </w:style>
  <w:style w:type="paragraph" w:styleId="ListParagraph">
    <w:name w:val="List Paragraph"/>
    <w:basedOn w:val="Normal"/>
    <w:uiPriority w:val="34"/>
    <w:qFormat/>
    <w:rsid w:val="00924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22435">
      <w:bodyDiv w:val="1"/>
      <w:marLeft w:val="0"/>
      <w:marRight w:val="0"/>
      <w:marTop w:val="0"/>
      <w:marBottom w:val="0"/>
      <w:divBdr>
        <w:top w:val="none" w:sz="0" w:space="0" w:color="auto"/>
        <w:left w:val="none" w:sz="0" w:space="0" w:color="auto"/>
        <w:bottom w:val="none" w:sz="0" w:space="0" w:color="auto"/>
        <w:right w:val="none" w:sz="0" w:space="0" w:color="auto"/>
      </w:divBdr>
    </w:div>
    <w:div w:id="20543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William County Center</dc:creator>
  <cp:keywords/>
  <dc:description/>
  <cp:lastModifiedBy>Prince William County Center</cp:lastModifiedBy>
  <cp:revision>4</cp:revision>
  <dcterms:created xsi:type="dcterms:W3CDTF">2025-04-09T17:48:00Z</dcterms:created>
  <dcterms:modified xsi:type="dcterms:W3CDTF">2025-04-09T18:11:00Z</dcterms:modified>
</cp:coreProperties>
</file>