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DB402"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Dear Residents,</w:t>
      </w:r>
    </w:p>
    <w:p w14:paraId="5C9F6E77"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 The PWCC Board has been informed that Sherman Patrick with Compton &amp; Duling, L.C. sent a notice to PWCC residents that they will be holding an open house on June 3, 2024 from 6:30 pm to 8:30 pm to discuss the rezoning of the vacant parcels at the entrance of Marblestone Drive and Prince William Parkway.  The rezoning of this land is referred to as the Sweetspire Rezoning.</w:t>
      </w:r>
    </w:p>
    <w:p w14:paraId="6B5DBED8"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 </w:t>
      </w:r>
    </w:p>
    <w:p w14:paraId="066F48BA"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Please be advised that the PWCC Board has not participated in the preparation of this meeting, nor do we know what materials or information will be provided to you. </w:t>
      </w:r>
    </w:p>
    <w:p w14:paraId="7645BC8B"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 </w:t>
      </w:r>
    </w:p>
    <w:p w14:paraId="6C5F0A71"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The Board has communicated many concerns regarding the Sweetspire Rezoning to Mr. Patrick and members of the Prince William County Planning Commission and Board of Supervisors.  Specifically, we advised that the Sweetspire Rezoning requires the prior approval of the PWCC Board and an amendment to the PWCC Declaration, neither of which have been sought or obtained.</w:t>
      </w:r>
    </w:p>
    <w:p w14:paraId="15208B43"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 </w:t>
      </w:r>
    </w:p>
    <w:p w14:paraId="1C8B46B5"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The PWCC Association will be holding its own meeting on June 17, 2024 to discuss the Sweetspire Rezoning.  The meeting will begin at ________ and will be held at the County Government Center located at ____________________________.  All residents are encouraged to attend.</w:t>
      </w:r>
    </w:p>
    <w:p w14:paraId="26245E87" w14:textId="77777777"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 </w:t>
      </w:r>
    </w:p>
    <w:p w14:paraId="4C050E72" w14:textId="0CE99433" w:rsidR="00AA26A0" w:rsidRPr="00AA26A0" w:rsidRDefault="00AA26A0" w:rsidP="00AA26A0">
      <w:pPr>
        <w:pStyle w:val="NormalWeb"/>
        <w:spacing w:before="0" w:beforeAutospacing="0" w:after="240" w:afterAutospacing="0"/>
        <w:rPr>
          <w:rFonts w:ascii="Verdana" w:hAnsi="Verdana"/>
          <w:color w:val="000000"/>
          <w:sz w:val="32"/>
          <w:szCs w:val="32"/>
        </w:rPr>
      </w:pPr>
      <w:r w:rsidRPr="00AA26A0">
        <w:rPr>
          <w:rStyle w:val="Emphasis"/>
          <w:color w:val="000000"/>
          <w:sz w:val="32"/>
          <w:szCs w:val="32"/>
        </w:rPr>
        <w:t>Should you have additional questions, please contact ___________ at _________________________.</w:t>
      </w:r>
      <w:r w:rsidRPr="00AA26A0">
        <w:rPr>
          <w:color w:val="000000"/>
          <w:sz w:val="32"/>
          <w:szCs w:val="32"/>
        </w:rPr>
        <w:t> </w:t>
      </w:r>
    </w:p>
    <w:p w14:paraId="136A6518" w14:textId="77777777" w:rsidR="00566520" w:rsidRPr="00AA26A0" w:rsidRDefault="00566520">
      <w:pPr>
        <w:rPr>
          <w:sz w:val="32"/>
          <w:szCs w:val="32"/>
        </w:rPr>
      </w:pPr>
    </w:p>
    <w:sectPr w:rsidR="00566520" w:rsidRPr="00AA2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A0"/>
    <w:rsid w:val="00566520"/>
    <w:rsid w:val="006F1691"/>
    <w:rsid w:val="00744799"/>
    <w:rsid w:val="00AA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79DA"/>
  <w15:chartTrackingRefBased/>
  <w15:docId w15:val="{D8AA3FCB-2960-4BA1-9ABA-3F9C642C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6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A2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9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William County Center</dc:creator>
  <cp:keywords/>
  <dc:description/>
  <cp:lastModifiedBy>Prince William County Center</cp:lastModifiedBy>
  <cp:revision>1</cp:revision>
  <dcterms:created xsi:type="dcterms:W3CDTF">2024-06-03T21:09:00Z</dcterms:created>
  <dcterms:modified xsi:type="dcterms:W3CDTF">2024-06-04T13:24:00Z</dcterms:modified>
</cp:coreProperties>
</file>